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B8" w:rsidRDefault="003648B8" w:rsidP="00FF0B4F">
      <w:pPr>
        <w:pStyle w:val="a3"/>
        <w:rPr>
          <w:rFonts w:eastAsia="方正小标宋简体"/>
          <w:sz w:val="44"/>
          <w:szCs w:val="44"/>
        </w:rPr>
      </w:pPr>
      <w:r>
        <w:t>附件</w:t>
      </w:r>
      <w:r>
        <w:rPr>
          <w:rFonts w:hint="eastAsia"/>
        </w:rPr>
        <w:t>2</w:t>
      </w:r>
    </w:p>
    <w:p w:rsidR="003648B8" w:rsidRDefault="003648B8">
      <w:pPr>
        <w:spacing w:line="580" w:lineRule="exact"/>
        <w:jc w:val="center"/>
        <w:rPr>
          <w:rFonts w:eastAsia="方正小标宋简体"/>
          <w:color w:val="000000"/>
          <w:sz w:val="44"/>
          <w:szCs w:val="28"/>
        </w:rPr>
      </w:pPr>
      <w:r>
        <w:rPr>
          <w:rFonts w:eastAsia="方正小标宋简体"/>
          <w:color w:val="000000"/>
          <w:sz w:val="44"/>
          <w:szCs w:val="28"/>
        </w:rPr>
        <w:t>优秀个人申报名额分配表</w:t>
      </w:r>
    </w:p>
    <w:p w:rsidR="003648B8" w:rsidRDefault="003648B8">
      <w:pPr>
        <w:spacing w:line="580" w:lineRule="exact"/>
        <w:jc w:val="center"/>
        <w:rPr>
          <w:rFonts w:eastAsia="方正小标宋简体"/>
          <w:color w:val="000000"/>
          <w:sz w:val="1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851"/>
        <w:gridCol w:w="1134"/>
        <w:gridCol w:w="992"/>
        <w:gridCol w:w="1276"/>
        <w:gridCol w:w="992"/>
        <w:gridCol w:w="992"/>
      </w:tblGrid>
      <w:tr w:rsidR="003648B8">
        <w:trPr>
          <w:trHeight w:val="617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单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eastAsia="黑体"/>
                <w:color w:val="000000"/>
                <w:szCs w:val="21"/>
              </w:rPr>
              <w:t>位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优秀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团总支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书记</w:t>
            </w: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优秀团干部</w:t>
            </w:r>
          </w:p>
        </w:tc>
        <w:tc>
          <w:tcPr>
            <w:tcW w:w="1134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优秀学生会干部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优秀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团员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志愿服务工作先进个人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优秀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志愿者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优秀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团支</w:t>
            </w:r>
            <w:r>
              <w:rPr>
                <w:rFonts w:eastAsia="黑体" w:hint="eastAsia"/>
                <w:color w:val="000000"/>
                <w:szCs w:val="21"/>
              </w:rPr>
              <w:t>部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书记</w:t>
            </w:r>
          </w:p>
        </w:tc>
      </w:tr>
      <w:tr w:rsidR="003648B8">
        <w:trPr>
          <w:trHeight w:val="480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计算机与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网络安全学院</w:t>
            </w:r>
          </w:p>
        </w:tc>
        <w:tc>
          <w:tcPr>
            <w:tcW w:w="992" w:type="dxa"/>
            <w:vMerge w:val="restart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57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43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</w:tr>
      <w:tr w:rsidR="003648B8">
        <w:trPr>
          <w:trHeight w:val="504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电子工程与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智能化学院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77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56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</w:tr>
      <w:tr w:rsidR="003648B8">
        <w:trPr>
          <w:trHeight w:val="504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生态环境与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建筑工程学院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51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37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</w:tr>
      <w:tr w:rsidR="003648B8">
        <w:trPr>
          <w:trHeight w:val="504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机械工程学院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56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45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</w:tr>
      <w:tr w:rsidR="003648B8">
        <w:trPr>
          <w:trHeight w:val="480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化学工程与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能源技术学院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44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32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</w:tr>
      <w:tr w:rsidR="003648B8">
        <w:trPr>
          <w:trHeight w:val="480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经济与管理学院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64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</w:tr>
      <w:tr w:rsidR="003648B8">
        <w:trPr>
          <w:trHeight w:val="504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文学与传媒学院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47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</w:tr>
      <w:tr w:rsidR="003648B8">
        <w:trPr>
          <w:trHeight w:val="480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法律与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社会工作学院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36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</w:tr>
      <w:tr w:rsidR="003648B8">
        <w:trPr>
          <w:trHeight w:val="480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教育学院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37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</w:tr>
      <w:tr w:rsidR="003648B8">
        <w:trPr>
          <w:trHeight w:val="504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粤台产业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科技学院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</w:tr>
      <w:tr w:rsidR="003648B8">
        <w:trPr>
          <w:trHeight w:val="386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校团委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  <w:tr w:rsidR="003648B8">
        <w:trPr>
          <w:trHeight w:val="386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校学生会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13</w:t>
            </w:r>
          </w:p>
        </w:tc>
        <w:tc>
          <w:tcPr>
            <w:tcW w:w="992" w:type="dxa"/>
            <w:vMerge w:val="restart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  <w:tr w:rsidR="003648B8">
        <w:trPr>
          <w:trHeight w:val="386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学生自律委员会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  <w:tr w:rsidR="003648B8">
        <w:trPr>
          <w:trHeight w:val="386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学生社团联合会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  <w:tr w:rsidR="003648B8">
        <w:trPr>
          <w:trHeight w:val="684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志愿服务中心（含专项服务队）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  <w:tr w:rsidR="003648B8">
        <w:trPr>
          <w:trHeight w:val="386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莞工青年论坛</w:t>
            </w:r>
          </w:p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办公室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  <w:tr w:rsidR="003648B8">
        <w:trPr>
          <w:trHeight w:val="386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学生艺术团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  <w:tr w:rsidR="003648B8">
        <w:trPr>
          <w:trHeight w:val="386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学生媒体中心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  <w:tr w:rsidR="003648B8">
        <w:trPr>
          <w:trHeight w:val="396"/>
          <w:jc w:val="center"/>
        </w:trPr>
        <w:tc>
          <w:tcPr>
            <w:tcW w:w="170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莞城校区（校级）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  <w:tc>
          <w:tcPr>
            <w:tcW w:w="851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3648B8" w:rsidRDefault="003648B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 w:rsidR="003648B8" w:rsidRDefault="003648B8">
      <w:pPr>
        <w:spacing w:line="30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注：中法联合学院成立不足一年，不予参评。</w:t>
      </w:r>
    </w:p>
    <w:p w:rsidR="003648B8" w:rsidRDefault="003648B8">
      <w:pPr>
        <w:widowControl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 xml:space="preserve"> </w:t>
      </w:r>
    </w:p>
    <w:p w:rsidR="003648B8" w:rsidRDefault="003648B8">
      <w:pPr>
        <w:widowControl/>
        <w:jc w:val="left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br w:type="page"/>
      </w:r>
    </w:p>
    <w:p w:rsidR="003648B8" w:rsidRDefault="003648B8" w:rsidP="00AD718C">
      <w:pPr>
        <w:sectPr w:rsidR="003648B8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EB7CF2" w:rsidRDefault="00EB7CF2"/>
    <w:sectPr w:rsidR="00EB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B8"/>
    <w:rsid w:val="003648B8"/>
    <w:rsid w:val="00E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648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3648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